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浙江师范大学行知学院第十三期大学生能力建设项目及资助经费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bookmarkEnd w:id="0"/>
    <w:tbl>
      <w:tblPr>
        <w:tblStyle w:val="2"/>
        <w:tblW w:w="13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709"/>
        <w:gridCol w:w="1994"/>
        <w:gridCol w:w="4358"/>
        <w:gridCol w:w="1313"/>
        <w:gridCol w:w="2190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资助经费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陶表益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大学生证券投资模拟大赛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吴佳、何宸希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大学生乡村振兴创意大赛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邢影、郑鹏举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企业经营沙盘模拟竞赛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苏环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浙江省大学生经济管理案例竞赛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王晓琳、孔畅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大学生统计调研方案设计大赛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余俊灵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大学生电子商务竞赛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邵向霞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大学生财会信息化竞赛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浙江省大学生金融创新大赛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陈雨景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全国大学生市场调查与分析大赛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“科云杯”全国大学生财会职业能力大赛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其中2000元延用</w:t>
            </w:r>
            <w:bookmarkStart w:id="1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十二期经费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吴黛茜、盛欣欣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全国本科院校税收风险管控案例大赛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王新伟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“尖烽时刻”商业模拟大赛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严继莹、麻勇爱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全国大学生金融创新大赛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郑鹏举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全国大学生工程实践与创新能力大赛（虚拟仿真赛道企业运营仿真赛项）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郑鹏举、邢影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全国企业竞争模拟大赛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徐应涛、朱桂勇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iCAN大学生创新创业大赛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张闻羽、林燕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浙江省会展创意大赛、全国高校商业精英挑战赛会展创新实践竞赛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陈云娟、黄静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全国高校商业精英挑战赛会计与商业管理案例竞赛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洪鸳肖、王晓玲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全国高校商业精英挑战赛—国际贸易技能竞赛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楼婷渊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全国高校商业精英挑战赛创新创业竞赛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林燕、苏环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全国高校商业精英挑战赛品牌策划竞赛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何宸希、赵玉琪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大学生红色旅游创意策划大赛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卢智健、叶小平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大学生财务决策竞赛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延用第十二期经费2000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段知壮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浙江省学生“学宪法讲宪法”活动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谭万勇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“卡尔·马克思杯”浙江省大学生理论知识竞赛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浙江省大学生法律职业能力竞赛（法律演讲）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童颖颖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浙江省大学生法律职业能力竞赛（模拟法庭）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黄昊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法律文化节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沈蕾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全国大学生英语竞赛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徐国红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“外研社”全国英语演讲大赛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付湘虹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浙江省第十二届大学生中华经典诵读竞赛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邵素玲、杜春妙、李霞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“理解当代中国”浙江省大学生外语能力读写赛道竞赛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沈继诚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浙江省大学生英语笔译能力大赛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宁辰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浙江省“诗泽之江”诗词讲解竞赛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崔颖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“理解当代中国”浙江省大学生外语能力大赛项目--短视频赛道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浙江师范大学行知学院文学院语言文化节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陈蓓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多媒体设计作品大赛训练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高婷婷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浙江省大学生摄影竞赛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米雪梅、袁喆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全国玩具创意设计大赛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与序号40合用经费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袁喆、祝小林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浙江省大学生工业设计竞赛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延用第十二期经费4000（含全国玩具创意设计大赛经费2000）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大学生广告设计大赛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吴佳醍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全国高校数字艺术设计大赛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米兰设计周--中国高校设计学科师生优秀作品实践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孙攀、王智明、俞亚明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大学生花园设计建造竞赛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中国好创意暨全国数字艺术设计大赛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寿玲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两岸新锐设计竞赛华灿奖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陈韬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“四季艺韵·心灵之美”美育提升计划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陈寒松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浙江省大学生环境生态科技创新大赛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严晓阳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大学生化工设计竞赛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王元元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浙江省大学生生命科学竞赛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谢云龙、韩熠垚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浙江省大学生化学竞赛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林颖、谢净倍、祝小珍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新质背景下生态创新能力人才培养计划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林祝亮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大学生电子设计竞赛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蒋永华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中国机器人大赛项目（含旅游、装配、智能车）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郑青根、林祝亮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大学生智能车竞赛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马文静、吴建军、周家庆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网络空间安全学科竞赛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袁利永、周家庆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ACM程序设计竞赛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郑丽娟、王笑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中国高校智能机器人创意大赛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周家庆、朱桂勇、袁利永、吴建军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服务外包创新创业大赛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李新辉、徐洪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中国大学生工程实践与创新能力竞赛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李新辉、徐洪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全国大学生机械创新设计竞赛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其中6800元延用第十二期经费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陶德华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中国大学生机械工程创新创意大赛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曹振新、袁利永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“蓝桥杯”全国软件和信息技术专业人才大赛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倪应华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中国大学生计算机设计大赛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王笑、蒋洪奎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张国强、陶德华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大学生结构设计大赛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朱桂勇、袁利永、周家庆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中国高校计算机大赛—人工智能创意赛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刘晓琳 、陶德华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大学生金相技能大赛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朱玉琪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新时代背景下工科大学生综合素质培养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俞世钢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大学生物理科技创新竞赛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包文清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数学建模、高数竞赛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林斌、李永刚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大学生体育竞赛能力训练与提高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招就部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胡辉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大学生职业规划大赛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杨秋、邹文利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行知学院“飞扬青春”大学生艺术节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王文利、保薇薇</w:t>
            </w:r>
          </w:p>
        </w:tc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教学信息业务训练和素能提升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1EDB"/>
    <w:rsid w:val="38AA01F9"/>
    <w:rsid w:val="51072F5E"/>
    <w:rsid w:val="55446A0F"/>
    <w:rsid w:val="57215010"/>
    <w:rsid w:val="6801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2025-04-11T02:35:00Z</dcterms:created>
  <dc:creator>16941</dc:creator>
  <cp:lastModifiedBy>金喻颖</cp:lastModifiedBy>
  <dcterms:modified xsi:type="dcterms:W3CDTF">2025-04-14T00:26:38Z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A8B4AC24B0834A6E8309A81D9D2DDD64</vt:lpwstr>
  </property>
</Properties>
</file>