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DDC99">
      <w:pPr>
        <w:pStyle w:val="31"/>
        <w:ind w:left="880"/>
        <w:rPr>
          <w:rFonts w:ascii="宋体" w:hAnsi="宋体" w:eastAsia="宋体" w:cs="宋体"/>
          <w:sz w:val="24"/>
        </w:rPr>
      </w:pPr>
    </w:p>
    <w:p w14:paraId="65F81FF3">
      <w:pPr>
        <w:autoSpaceDE w:val="0"/>
        <w:autoSpaceDN w:val="0"/>
        <w:spacing w:before="38" w:line="360" w:lineRule="auto"/>
        <w:jc w:val="center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AI智慧课程招标参数</w:t>
      </w:r>
    </w:p>
    <w:tbl>
      <w:tblPr>
        <w:tblStyle w:val="16"/>
        <w:tblW w:w="54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863"/>
        <w:gridCol w:w="7693"/>
      </w:tblGrid>
      <w:tr w14:paraId="4A38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368" w:type="pct"/>
            <w:vAlign w:val="center"/>
          </w:tcPr>
          <w:p w14:paraId="0566E4E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467" w:type="pct"/>
            <w:vAlign w:val="center"/>
          </w:tcPr>
          <w:p w14:paraId="4C7F7FD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功能模块</w:t>
            </w:r>
          </w:p>
        </w:tc>
        <w:tc>
          <w:tcPr>
            <w:tcW w:w="4163" w:type="pct"/>
            <w:vAlign w:val="center"/>
          </w:tcPr>
          <w:p w14:paraId="3379F3A5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技术参数及需求</w:t>
            </w:r>
          </w:p>
        </w:tc>
      </w:tr>
      <w:tr w14:paraId="50CE7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368" w:type="pct"/>
            <w:vAlign w:val="center"/>
          </w:tcPr>
          <w:p w14:paraId="0D2C85B1">
            <w:pPr>
              <w:pStyle w:val="31"/>
              <w:spacing w:line="360" w:lineRule="auto"/>
              <w:ind w:left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467" w:type="pct"/>
            <w:vAlign w:val="center"/>
          </w:tcPr>
          <w:p w14:paraId="02CBD68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建设功能</w:t>
            </w:r>
          </w:p>
        </w:tc>
        <w:tc>
          <w:tcPr>
            <w:tcW w:w="4163" w:type="pct"/>
          </w:tcPr>
          <w:p w14:paraId="14028C1C">
            <w:pPr>
              <w:pStyle w:val="31"/>
              <w:spacing w:line="360" w:lineRule="auto"/>
              <w:ind w:left="360" w:hanging="360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  <w:t>#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</w:rPr>
              <w:t>具备课程模型功能</w:t>
            </w:r>
          </w:p>
          <w:p w14:paraId="0F3D26ED">
            <w:pPr>
              <w:pStyle w:val="31"/>
              <w:spacing w:line="360" w:lineRule="auto"/>
              <w:ind w:left="0" w:firstLine="422" w:firstLineChars="20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能够基于AI数字教材生成课程模型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也</w:t>
            </w:r>
            <w:r>
              <w:rPr>
                <w:rFonts w:hint="eastAsia" w:ascii="宋体" w:hAnsi="宋体" w:eastAsia="宋体" w:cs="宋体"/>
                <w:szCs w:val="21"/>
              </w:rPr>
              <w:t>能够基于多模态语料训练课程模型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  <w:p w14:paraId="118F6064">
            <w:pPr>
              <w:pStyle w:val="31"/>
              <w:spacing w:line="360" w:lineRule="auto"/>
              <w:ind w:left="360" w:hanging="360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  <w:t>#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</w:rPr>
              <w:t>具备模型广场功能</w:t>
            </w:r>
          </w:p>
          <w:p w14:paraId="6258823C">
            <w:pPr>
              <w:pStyle w:val="31"/>
              <w:spacing w:line="360" w:lineRule="auto"/>
              <w:ind w:left="0"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能够将生成或训练的课程模型发布至模型广场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</w:rPr>
              <w:t>能够支持教师从模型广场选择任意一门已经训练的课程模型，获得授权后，创建自己的智慧课程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</w:rPr>
              <w:t>模型广场中供教师选择的模型数量不低于150 门。</w:t>
            </w:r>
          </w:p>
          <w:p w14:paraId="147941E1">
            <w:pPr>
              <w:pStyle w:val="31"/>
              <w:spacing w:line="360" w:lineRule="auto"/>
              <w:ind w:left="360" w:hanging="360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  <w:t>#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</w:rPr>
              <w:t>具备生成学习地图功能</w:t>
            </w:r>
          </w:p>
          <w:p w14:paraId="416E611E">
            <w:pPr>
              <w:pStyle w:val="31"/>
              <w:spacing w:line="360" w:lineRule="auto"/>
              <w:ind w:left="0"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能够</w:t>
            </w:r>
            <w:bookmarkStart w:id="0" w:name="_Hlk208417915"/>
            <w:r>
              <w:rPr>
                <w:rFonts w:hint="eastAsia" w:ascii="宋体" w:hAnsi="宋体" w:eastAsia="宋体" w:cs="宋体"/>
                <w:szCs w:val="21"/>
              </w:rPr>
              <w:t>在AI辅助下</w:t>
            </w:r>
            <w:bookmarkEnd w:id="0"/>
            <w:bookmarkStart w:id="1" w:name="_Hlk208418332"/>
            <w:r>
              <w:rPr>
                <w:rFonts w:hint="eastAsia" w:ascii="宋体" w:hAnsi="宋体" w:eastAsia="宋体" w:cs="宋体"/>
                <w:szCs w:val="21"/>
              </w:rPr>
              <w:t>构建多层级的课程内容大纲</w:t>
            </w:r>
            <w:bookmarkEnd w:id="1"/>
            <w:r>
              <w:rPr>
                <w:rFonts w:hint="eastAsia" w:ascii="宋体" w:hAnsi="宋体" w:eastAsia="宋体" w:cs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szCs w:val="21"/>
              </w:rPr>
              <w:t>依据课程内容大纲构建支持学生完成知识学习的学习地图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</w:rPr>
              <w:t>能够在AI辅助下智能提炼出关键知识点解释以及学习目标，支持老师二次编辑修订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能够通过不断的补充提示信息和细节要求，使AI生成的内容更加贴合教师需求。</w:t>
            </w:r>
          </w:p>
          <w:p w14:paraId="34689AA0">
            <w:pPr>
              <w:pStyle w:val="31"/>
              <w:spacing w:line="360" w:lineRule="auto"/>
              <w:ind w:left="360" w:hanging="360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  <w:t>#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</w:rPr>
              <w:t>具备绘制能力图谱功能</w:t>
            </w:r>
          </w:p>
          <w:p w14:paraId="4F2621E9">
            <w:pPr>
              <w:pStyle w:val="31"/>
              <w:spacing w:line="360" w:lineRule="auto"/>
              <w:ind w:left="0" w:firstLine="420" w:firstLineChars="200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能够在AI辅助下构建多层级的课程能力目标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szCs w:val="21"/>
              </w:rPr>
              <w:t>可以进行批量编辑和排序</w:t>
            </w:r>
            <w:bookmarkStart w:id="2" w:name="_Hlk208571123"/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</w:rPr>
              <w:t>能够在AI辅助下生成岗位能力，并自动筛选出课程要求的能力目标</w:t>
            </w:r>
            <w:bookmarkEnd w:id="2"/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构建能力图谱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与学习地图知识点自动建立支撑关系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与项目任务自动建立矩阵支撑关系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能够在AI辅助过程中，通过不断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地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补充提示信息和细节要求，使AI生成的内容更加贴合教师需求。</w:t>
            </w:r>
          </w:p>
          <w:p w14:paraId="7CC19565">
            <w:pPr>
              <w:pStyle w:val="31"/>
              <w:spacing w:line="360" w:lineRule="auto"/>
              <w:ind w:left="360" w:hanging="36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具备以能力为导向的项目任务式课程设计功能</w:t>
            </w:r>
          </w:p>
          <w:p w14:paraId="2BDAF078">
            <w:pPr>
              <w:pStyle w:val="31"/>
              <w:spacing w:line="360" w:lineRule="auto"/>
              <w:ind w:left="0"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能够在AI辅助下构建以能力目标为导向的项目任务设计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</w:rPr>
              <w:t>能够依据能力目标AI自动生成任务名称、任务详情、任务评分标准</w:t>
            </w:r>
            <w:bookmarkStart w:id="3" w:name="_Hlk208571368"/>
            <w:r>
              <w:rPr>
                <w:rFonts w:hint="eastAsia" w:ascii="宋体" w:hAnsi="宋体" w:eastAsia="宋体" w:cs="宋体"/>
                <w:szCs w:val="21"/>
              </w:rPr>
              <w:t>等</w:t>
            </w:r>
            <w:bookmarkEnd w:id="3"/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</w:rPr>
              <w:t>能够在AI辅助下构建符合PBL教学的项目任务设计。</w:t>
            </w:r>
          </w:p>
          <w:p w14:paraId="0EA9389F">
            <w:pPr>
              <w:pStyle w:val="31"/>
              <w:spacing w:line="360" w:lineRule="auto"/>
              <w:ind w:left="360" w:hanging="360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</w:rPr>
              <w:t>具备课程全图谱功能</w:t>
            </w:r>
          </w:p>
          <w:p w14:paraId="61E7FA04">
            <w:pPr>
              <w:pStyle w:val="31"/>
              <w:spacing w:line="360" w:lineRule="auto"/>
              <w:ind w:left="0"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能够依据项目任务、能力图谱与学习地图为基础。构建课程的全图谱，并动态展示各个节点的关联关系，要求采用三维星空云图的动态展示方式。</w:t>
            </w:r>
          </w:p>
          <w:p w14:paraId="697936EE">
            <w:pPr>
              <w:pStyle w:val="31"/>
              <w:spacing w:line="360" w:lineRule="auto"/>
              <w:ind w:left="360" w:hanging="36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（7）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支持设置为仅本校师生可见或向全网公开</w:t>
            </w:r>
          </w:p>
          <w:p w14:paraId="3491BA2B">
            <w:pPr>
              <w:pStyle w:val="31"/>
              <w:spacing w:line="360" w:lineRule="auto"/>
              <w:ind w:left="360" w:hanging="360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  <w:bookmarkStart w:id="4" w:name="_Hlk208571618"/>
            <w:r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  <w:t>#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  <w:lang w:val="en-US" w:eastAsia="zh-CN"/>
              </w:rPr>
              <w:t>（8）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</w:rPr>
              <w:t>具备全程AI辅助功能，具备多轮对话生成能力</w:t>
            </w:r>
          </w:p>
          <w:bookmarkEnd w:id="4"/>
          <w:p w14:paraId="07237791">
            <w:pPr>
              <w:pStyle w:val="31"/>
              <w:spacing w:line="360" w:lineRule="auto"/>
              <w:ind w:left="0"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能够在课程建设过程中实现AI全过程辅助，可以通过多轮对话不断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地</w:t>
            </w:r>
            <w:r>
              <w:rPr>
                <w:rFonts w:hint="eastAsia" w:ascii="宋体" w:hAnsi="宋体" w:eastAsia="宋体" w:cs="宋体"/>
                <w:szCs w:val="21"/>
              </w:rPr>
              <w:t>补充信息和细节，使AI生成的内容更加贴合教师需求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</w:rPr>
              <w:t>能够在AI辅助过程中上传</w:t>
            </w:r>
            <w:bookmarkStart w:id="5" w:name="_Hlk207982059"/>
            <w:r>
              <w:rPr>
                <w:rFonts w:hint="eastAsia" w:ascii="宋体" w:hAnsi="宋体" w:eastAsia="宋体" w:cs="宋体"/>
                <w:szCs w:val="21"/>
              </w:rPr>
              <w:t>补充</w:t>
            </w:r>
            <w:bookmarkEnd w:id="5"/>
            <w:r>
              <w:rPr>
                <w:rFonts w:hint="eastAsia" w:ascii="宋体" w:hAnsi="宋体" w:eastAsia="宋体" w:cs="宋体"/>
                <w:szCs w:val="21"/>
              </w:rPr>
              <w:t>文档，也可从历史记录中选择已上传的补充文档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</w:rPr>
              <w:t>能够在AI辅助过程中指定生成内容的语言类型。</w:t>
            </w:r>
          </w:p>
        </w:tc>
      </w:tr>
      <w:tr w14:paraId="103FC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368" w:type="pct"/>
            <w:vAlign w:val="center"/>
          </w:tcPr>
          <w:p w14:paraId="3C8D6F35">
            <w:pPr>
              <w:pStyle w:val="31"/>
              <w:spacing w:line="360" w:lineRule="auto"/>
              <w:ind w:left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467" w:type="pct"/>
            <w:vAlign w:val="center"/>
          </w:tcPr>
          <w:p w14:paraId="2DEB971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学生学习功能</w:t>
            </w:r>
          </w:p>
        </w:tc>
        <w:tc>
          <w:tcPr>
            <w:tcW w:w="4163" w:type="pct"/>
          </w:tcPr>
          <w:p w14:paraId="21290F06">
            <w:pPr>
              <w:pStyle w:val="31"/>
              <w:spacing w:line="360" w:lineRule="auto"/>
              <w:ind w:left="360" w:hanging="360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</w:rPr>
              <w:t>具备基于学习地图的AI知识讲解和学习引导功能</w:t>
            </w:r>
          </w:p>
          <w:p w14:paraId="335B27E1">
            <w:pPr>
              <w:pStyle w:val="31"/>
              <w:spacing w:line="360" w:lineRule="auto"/>
              <w:ind w:left="0"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能够基于学习地图进行知识学习，展示知识点解释和知识点学习目标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</w:rPr>
              <w:t>能够</w:t>
            </w:r>
            <w:bookmarkStart w:id="6" w:name="_Hlk207985483"/>
            <w:r>
              <w:rPr>
                <w:rFonts w:hint="eastAsia" w:ascii="宋体" w:hAnsi="宋体" w:eastAsia="宋体" w:cs="宋体"/>
                <w:szCs w:val="21"/>
              </w:rPr>
              <w:t>基于</w:t>
            </w:r>
            <w:bookmarkEnd w:id="6"/>
            <w:r>
              <w:rPr>
                <w:rFonts w:hint="eastAsia" w:ascii="宋体" w:hAnsi="宋体" w:eastAsia="宋体" w:cs="宋体"/>
                <w:szCs w:val="21"/>
              </w:rPr>
              <w:t>学习地图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Cs w:val="21"/>
              </w:rPr>
              <w:t>学习目标生成学生学习规划和学习路径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</w:rPr>
              <w:t>能够基于学生的学习进度、行为、能力和偏好推荐个性化多模态的学习内容</w:t>
            </w:r>
            <w:bookmarkStart w:id="7" w:name="_Hlk208483730"/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</w:rPr>
              <w:t>能够对学生的学习成效提供及时的评估和反馈</w:t>
            </w:r>
            <w:bookmarkEnd w:id="7"/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</w:rPr>
              <w:t>能够基于学习地图AI自动生成一对一的知识点授课内容，学生可以选择AI课堂讲授模式、AI故事讲授模式和AI对话讲授模式等，过程完全由AI自动生成课件、自动配音、自动讲解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</w:rPr>
              <w:t>能够提供AI对话式学习功能，学生可以与AI自然语言对话，随意提问，精准回答，不能产生“幻觉”，不允许在课程知识范围以外进行回答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实现图文混排的多模态显示。</w:t>
            </w:r>
          </w:p>
          <w:p w14:paraId="46863689">
            <w:pPr>
              <w:pStyle w:val="31"/>
              <w:spacing w:line="360" w:lineRule="auto"/>
              <w:ind w:left="0"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学生在学习时能够自主选择中文、英文等多种语言。</w:t>
            </w:r>
          </w:p>
          <w:p w14:paraId="729101FA">
            <w:pPr>
              <w:pStyle w:val="31"/>
              <w:spacing w:line="360" w:lineRule="auto"/>
              <w:ind w:left="360" w:hanging="360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</w:rPr>
              <w:t>具备对学生知识学习的AI评估功能</w:t>
            </w:r>
          </w:p>
          <w:p w14:paraId="123B4750">
            <w:pPr>
              <w:pStyle w:val="31"/>
              <w:spacing w:line="360" w:lineRule="auto"/>
              <w:ind w:left="360" w:hanging="360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</w:rPr>
              <w:t>具备能力图谱的能力训练功能</w:t>
            </w:r>
          </w:p>
          <w:p w14:paraId="3D998007">
            <w:pPr>
              <w:pStyle w:val="31"/>
              <w:spacing w:line="360" w:lineRule="auto"/>
              <w:ind w:left="0"/>
              <w:rPr>
                <w:rFonts w:hint="eastAsia" w:ascii="宋体" w:hAnsi="宋体" w:eastAsia="宋体" w:cs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</w:rPr>
              <w:t>与</w:t>
            </w:r>
            <w:bookmarkStart w:id="8" w:name="_Hlk207981401"/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</w:rPr>
              <w:t>数字教材学习</w:t>
            </w:r>
            <w:bookmarkEnd w:id="8"/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</w:rPr>
              <w:t>App和智能教学工具App互联互通</w:t>
            </w:r>
          </w:p>
          <w:p w14:paraId="2A526CE8">
            <w:pPr>
              <w:pStyle w:val="31"/>
              <w:spacing w:line="360" w:lineRule="auto"/>
              <w:ind w:left="0" w:firstLine="420" w:firstLineChars="200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能够与数字教材公共服务平台做对接，该平台内已公开出版的数字教材不少于200本，并包含有国家级规划教材；能够对接智能教学工具，协助老师日常教学。</w:t>
            </w:r>
          </w:p>
          <w:p w14:paraId="302F1B2A">
            <w:pPr>
              <w:pStyle w:val="31"/>
              <w:spacing w:line="360" w:lineRule="auto"/>
              <w:ind w:left="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（5）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项目任务指导建议功能</w:t>
            </w:r>
          </w:p>
          <w:p w14:paraId="710D7088">
            <w:pPr>
              <w:pStyle w:val="31"/>
              <w:spacing w:line="360" w:lineRule="auto"/>
              <w:ind w:left="0" w:firstLine="420" w:firstLineChars="20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能够在项目任务中，结合教师的指导建议对提交结果进行反复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地</w:t>
            </w:r>
            <w:r>
              <w:rPr>
                <w:rFonts w:hint="eastAsia" w:ascii="宋体" w:hAnsi="宋体" w:eastAsia="宋体" w:cs="宋体"/>
                <w:szCs w:val="21"/>
              </w:rPr>
              <w:t>优化，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可与老师进行回复互动。</w:t>
            </w:r>
          </w:p>
        </w:tc>
      </w:tr>
      <w:tr w14:paraId="14466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368" w:type="pct"/>
            <w:vAlign w:val="center"/>
          </w:tcPr>
          <w:p w14:paraId="25E5CF03">
            <w:pPr>
              <w:pStyle w:val="31"/>
              <w:spacing w:line="360" w:lineRule="auto"/>
              <w:ind w:left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467" w:type="pct"/>
            <w:vAlign w:val="center"/>
          </w:tcPr>
          <w:p w14:paraId="6ED251C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教师教学功能</w:t>
            </w:r>
          </w:p>
        </w:tc>
        <w:tc>
          <w:tcPr>
            <w:tcW w:w="4163" w:type="pct"/>
          </w:tcPr>
          <w:p w14:paraId="11AFAF8B">
            <w:pPr>
              <w:pStyle w:val="31"/>
              <w:spacing w:line="360" w:lineRule="auto"/>
              <w:ind w:left="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具备开展AI开放课和AI能力课两种课程</w:t>
            </w:r>
          </w:p>
          <w:p w14:paraId="25747316">
            <w:pPr>
              <w:pStyle w:val="31"/>
              <w:spacing w:line="360" w:lineRule="auto"/>
              <w:ind w:left="0"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能够开设以学生自主探究式学习为主的AI开放课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</w:rPr>
              <w:t>能够开设以线下教学为主场景</w:t>
            </w:r>
            <w:bookmarkStart w:id="9" w:name="_Hlk207985233"/>
            <w:r>
              <w:rPr>
                <w:rFonts w:hint="eastAsia" w:ascii="宋体" w:hAnsi="宋体" w:eastAsia="宋体" w:cs="宋体"/>
                <w:szCs w:val="21"/>
              </w:rPr>
              <w:t>、学生线上自主学习为辅的AI能力课</w:t>
            </w:r>
            <w:bookmarkEnd w:id="9"/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 w14:paraId="73C49715">
            <w:pPr>
              <w:pStyle w:val="31"/>
              <w:spacing w:line="360" w:lineRule="auto"/>
              <w:ind w:left="0"/>
              <w:rPr>
                <w:rFonts w:ascii="宋体" w:hAnsi="宋体" w:eastAsia="宋体" w:cs="宋体"/>
                <w:b/>
                <w:bCs/>
                <w:szCs w:val="21"/>
              </w:rPr>
            </w:pPr>
            <w:bookmarkStart w:id="10" w:name="_Hlk207980173"/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具备以班级为单位的多轮开课</w:t>
            </w:r>
          </w:p>
          <w:p w14:paraId="061EB6F3">
            <w:pPr>
              <w:pStyle w:val="31"/>
              <w:spacing w:line="360" w:lineRule="auto"/>
              <w:ind w:left="0"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能够在班级中绑定智能教学工具App，并实时同步班级学生名单及其学习数据；学生可在教学工具App中参与课程学习。</w:t>
            </w:r>
          </w:p>
          <w:p w14:paraId="0A20946B">
            <w:pPr>
              <w:pStyle w:val="31"/>
              <w:spacing w:line="360" w:lineRule="auto"/>
              <w:ind w:left="0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  <w:t>#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</w:rPr>
              <w:t>具备数据导出/分析功能</w:t>
            </w:r>
          </w:p>
          <w:p w14:paraId="1EEA8CDD">
            <w:pPr>
              <w:pStyle w:val="31"/>
              <w:spacing w:line="360" w:lineRule="auto"/>
              <w:ind w:left="0"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支持查看以班级为单位的学生学习行为分析数据，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包含</w:t>
            </w:r>
            <w:r>
              <w:rPr>
                <w:rFonts w:hint="eastAsia" w:ascii="宋体" w:hAnsi="宋体" w:eastAsia="宋体" w:cs="宋体"/>
                <w:szCs w:val="21"/>
              </w:rPr>
              <w:t>平均能力点达成度、能力点达成度分布、根据能力图谱查看能力点的达成情况、平均知识点的掌握度、知识点掌握度分布、根据学习地图查看知识点的掌握情况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 w14:paraId="2C0B1B7F">
            <w:pPr>
              <w:pStyle w:val="31"/>
              <w:spacing w:line="360" w:lineRule="auto"/>
              <w:ind w:left="0"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能够导出班级的质量报告，报告中能够展示能力点、知识点达成与掌握情况、项目任务得分分布、AI学习方式分布、AI评估得分分布、能力图谱分析（达成人数、达成率、平均得分）、学习地图分析（掌握人数、掌握率、学习目标数、目标平均掌握度）、实施质量分析、结合学习地图和能力图谱的优势分析和劣势分析以及综合评价。从全局视角评估课程设计和实施效果，并提出改进建议，为后续课程优化提供数据依据。</w:t>
            </w:r>
          </w:p>
          <w:bookmarkEnd w:id="10"/>
          <w:p w14:paraId="2FEFB3E7">
            <w:pPr>
              <w:pStyle w:val="31"/>
              <w:spacing w:line="360" w:lineRule="auto"/>
              <w:ind w:left="0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</w:rPr>
              <w:t>具备智能备课工具</w:t>
            </w:r>
          </w:p>
          <w:p w14:paraId="112E9344">
            <w:pPr>
              <w:pStyle w:val="31"/>
              <w:spacing w:line="360" w:lineRule="auto"/>
              <w:ind w:left="0" w:firstLine="420" w:firstLineChars="200"/>
              <w:rPr>
                <w:rFonts w:ascii="宋体" w:hAnsi="宋体" w:eastAsia="宋体" w:cs="宋体"/>
                <w:szCs w:val="21"/>
              </w:rPr>
            </w:pPr>
            <w:bookmarkStart w:id="11" w:name="_Hlk208486501"/>
            <w:r>
              <w:rPr>
                <w:rFonts w:hint="eastAsia" w:ascii="宋体" w:hAnsi="宋体" w:eastAsia="宋体" w:cs="宋体"/>
                <w:szCs w:val="21"/>
              </w:rPr>
              <w:t>能够提供</w:t>
            </w:r>
            <w:bookmarkEnd w:id="11"/>
            <w:r>
              <w:rPr>
                <w:rFonts w:hint="eastAsia" w:ascii="宋体" w:hAnsi="宋体" w:eastAsia="宋体" w:cs="宋体"/>
                <w:szCs w:val="21"/>
              </w:rPr>
              <w:t>AI生成课件</w:t>
            </w:r>
            <w:bookmarkStart w:id="12" w:name="_Hlk208486526"/>
            <w:r>
              <w:rPr>
                <w:rFonts w:hint="eastAsia" w:ascii="宋体" w:hAnsi="宋体" w:eastAsia="宋体" w:cs="宋体"/>
                <w:szCs w:val="21"/>
              </w:rPr>
              <w:t>功能</w:t>
            </w:r>
            <w:bookmarkEnd w:id="12"/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</w:rPr>
              <w:t>能够提供AI生成测试题功能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</w:rPr>
              <w:t>能够提供AI生成案例功能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</w:rPr>
              <w:t>能够提供AI生成教案功能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</w:rPr>
              <w:t>能够提供AI生成大纲功能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</w:rPr>
              <w:t>能够提供AI生成课程思政功能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</w:rPr>
              <w:t>能够提供AI生成讲稿功能。</w:t>
            </w:r>
          </w:p>
          <w:p w14:paraId="47167918">
            <w:pPr>
              <w:pStyle w:val="31"/>
              <w:spacing w:line="360" w:lineRule="auto"/>
              <w:ind w:left="0"/>
              <w:rPr>
                <w:rFonts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具备个性化精准教学</w:t>
            </w:r>
          </w:p>
          <w:p w14:paraId="71E1A0D6">
            <w:pPr>
              <w:pStyle w:val="31"/>
              <w:spacing w:line="360" w:lineRule="auto"/>
              <w:ind w:left="0"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能够为学生设置个性化的学习项目和任务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</w:rPr>
              <w:t>能够开展阶段性项目任务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定向项目任务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自选项目任务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</w:rPr>
              <w:t>能够在AI辅助下对学生提交的项目任务结果进行指导建议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</w:rPr>
              <w:t>能够在AI辅助下对学习提交的项目任务结果进行评分并给出评语。教师能够依据学生学习反馈给予个性化的干预辅导。</w:t>
            </w:r>
          </w:p>
        </w:tc>
      </w:tr>
      <w:tr w14:paraId="7B60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368" w:type="pct"/>
            <w:vAlign w:val="center"/>
          </w:tcPr>
          <w:p w14:paraId="0854D924">
            <w:pPr>
              <w:pStyle w:val="31"/>
              <w:spacing w:line="360" w:lineRule="auto"/>
              <w:ind w:left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467" w:type="pct"/>
            <w:vAlign w:val="center"/>
          </w:tcPr>
          <w:p w14:paraId="1726A327"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课程拍摄服务</w:t>
            </w:r>
          </w:p>
        </w:tc>
        <w:tc>
          <w:tcPr>
            <w:tcW w:w="4163" w:type="pct"/>
          </w:tcPr>
          <w:p w14:paraId="473A41C0">
            <w:pPr>
              <w:pStyle w:val="31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（1）累计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课程微视频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拍摄量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不低于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48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0分钟。</w:t>
            </w:r>
          </w:p>
          <w:p w14:paraId="1F34FA48">
            <w:pPr>
              <w:pStyle w:val="31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（2）微课程视频</w:t>
            </w:r>
          </w:p>
          <w:p w14:paraId="02C1BBB0">
            <w:pPr>
              <w:pStyle w:val="31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① 以视频为载体，为围绕某个知识点/技能点内容展开、基于教学设计的学习资源。可含片头、片尾、教师出镜拍摄，PPT穿插、适量动画包装等，后期剪辑合成；</w:t>
            </w:r>
          </w:p>
          <w:p w14:paraId="4921AC8C">
            <w:pPr>
              <w:pStyle w:val="31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② 每个微课程视频时长5～10min；教师出镜讲解及与PPT画面适当穿插；背景音乐优雅、轻松。</w:t>
            </w:r>
          </w:p>
          <w:p w14:paraId="50493DEE">
            <w:pPr>
              <w:pStyle w:val="31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③ 字幕要符合国家标准的规范字，与视频配合适当，不能破坏原有画面；</w:t>
            </w:r>
          </w:p>
          <w:p w14:paraId="0FF5E1BA">
            <w:pPr>
              <w:pStyle w:val="31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④ 视频要求图像清晰，声音和画面同步，不存在失帧现象，CTL同步控制信号必须连续，图像无抖动跳跃，色彩无突变，编辑点处图像稳定；</w:t>
            </w:r>
          </w:p>
          <w:p w14:paraId="5CB58855">
            <w:pPr>
              <w:pStyle w:val="31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⑤可根据教材内容提供片头、片尾策划案例，时长5～10秒</w:t>
            </w:r>
          </w:p>
          <w:p w14:paraId="3B3D9693">
            <w:pPr>
              <w:pStyle w:val="31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⑥ 每帧图像颜色数不低于256色或灰度级不低于128级，码率10M以上，帧率不低于25fps，分辨率不低于1920*1080（16:9）；图像信噪比不低于55dB，无明显杂波；色调：白平衡正确，无明显偏色，多机拍摄的镜头衔接处无明显色差；视频电平：视频全讯号幅度为1Ⅴp-p，最大不超过1.1Ⅴp-p。其中，消隐电平为0V时，白电平幅度0.7Ⅴp-p，同步信号0.3Vp-p，色同步信号幅度0.3V p-p （以消隐线上下对称），全片一致；视频集样使用Y、U、V分量采样模式，采样基准频率为13.5MHz，采样格式为如下4:1:1；4:2:2和4:4:4三种之一。视频编码方式采用H.264/AVC (MPEG-4 Part10）编码、使用二次编码的MP4格式。</w:t>
            </w:r>
          </w:p>
          <w:p w14:paraId="11C35BCC">
            <w:pPr>
              <w:pStyle w:val="31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（3）音频（含微课程、动画配音）</w:t>
            </w:r>
          </w:p>
          <w:p w14:paraId="31864C2A">
            <w:pPr>
              <w:pStyle w:val="31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① 采用标准普通话/美式/英式英语配音② 声音清晰无噪音、失真，播放流畅③ 技术参数：MP3 格式，采样频率≥48kHz，码率≥128Kbps，双声道。</w:t>
            </w:r>
          </w:p>
          <w:p w14:paraId="78B86B50">
            <w:pPr>
              <w:pStyle w:val="31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（4）二维动画</w:t>
            </w:r>
          </w:p>
          <w:p w14:paraId="6B5AFD77">
            <w:pPr>
              <w:pStyle w:val="31"/>
              <w:spacing w:line="360" w:lineRule="auto"/>
              <w:ind w:left="0" w:leftChars="0" w:firstLine="0" w:firstLineChars="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① 动画中文字醒目，字体、字号与内容协调，颜色避免与背景相近；解说配音标准、无噪音，音量与语速适宜；② 色彩和谐，画面简洁清晰，界面友好；③ 每个动画10～60秒，存储格式为 MP4。</w:t>
            </w:r>
          </w:p>
        </w:tc>
      </w:tr>
      <w:tr w14:paraId="5D2FB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368" w:type="pct"/>
            <w:vAlign w:val="center"/>
          </w:tcPr>
          <w:p w14:paraId="2E846CE3">
            <w:pPr>
              <w:pStyle w:val="31"/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467" w:type="pct"/>
            <w:vAlign w:val="center"/>
          </w:tcPr>
          <w:p w14:paraId="127F129E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其他</w:t>
            </w:r>
          </w:p>
        </w:tc>
        <w:tc>
          <w:tcPr>
            <w:tcW w:w="4163" w:type="pct"/>
          </w:tcPr>
          <w:p w14:paraId="26E6EDF2">
            <w:pPr>
              <w:pStyle w:val="11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（1）违约责任：为保证甲方权益，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zh-TW" w:eastAsia="zh-TW"/>
              </w:rPr>
              <w:t>供应商须保证按要求开展数智融合课程建设，并在自有平台上线运行。若不能保证课程在规定时间内上线，乙方应按中标价格的三倍赔付甲方，甲方同时保有解除合同的权利。</w:t>
            </w:r>
            <w:bookmarkStart w:id="13" w:name="_GoBack"/>
            <w:bookmarkEnd w:id="13"/>
          </w:p>
        </w:tc>
      </w:tr>
    </w:tbl>
    <w:p w14:paraId="1B0A3E47">
      <w:pPr>
        <w:pStyle w:val="31"/>
        <w:ind w:left="880"/>
        <w:rPr>
          <w:rFonts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AB"/>
    <w:rsid w:val="00000498"/>
    <w:rsid w:val="00033564"/>
    <w:rsid w:val="00035091"/>
    <w:rsid w:val="000558E5"/>
    <w:rsid w:val="00065E24"/>
    <w:rsid w:val="000C1297"/>
    <w:rsid w:val="000D61E4"/>
    <w:rsid w:val="00137DAC"/>
    <w:rsid w:val="00137E6C"/>
    <w:rsid w:val="001676D8"/>
    <w:rsid w:val="00172B95"/>
    <w:rsid w:val="00174133"/>
    <w:rsid w:val="001C52B1"/>
    <w:rsid w:val="001C5E20"/>
    <w:rsid w:val="001F55B4"/>
    <w:rsid w:val="00215B38"/>
    <w:rsid w:val="003376BC"/>
    <w:rsid w:val="003674B8"/>
    <w:rsid w:val="00385715"/>
    <w:rsid w:val="0038591F"/>
    <w:rsid w:val="003A48EC"/>
    <w:rsid w:val="003D4E79"/>
    <w:rsid w:val="00461D65"/>
    <w:rsid w:val="00465713"/>
    <w:rsid w:val="004723A2"/>
    <w:rsid w:val="00474C26"/>
    <w:rsid w:val="004A13F6"/>
    <w:rsid w:val="00527666"/>
    <w:rsid w:val="00553D0C"/>
    <w:rsid w:val="005844B1"/>
    <w:rsid w:val="005D2EB6"/>
    <w:rsid w:val="005D5136"/>
    <w:rsid w:val="005E0E86"/>
    <w:rsid w:val="005E10B7"/>
    <w:rsid w:val="005E3DDD"/>
    <w:rsid w:val="005F75E4"/>
    <w:rsid w:val="006C50E7"/>
    <w:rsid w:val="0071093A"/>
    <w:rsid w:val="007334A1"/>
    <w:rsid w:val="00733FFD"/>
    <w:rsid w:val="00763415"/>
    <w:rsid w:val="00784447"/>
    <w:rsid w:val="0078549C"/>
    <w:rsid w:val="007A5812"/>
    <w:rsid w:val="007C052F"/>
    <w:rsid w:val="007D61DB"/>
    <w:rsid w:val="00811E01"/>
    <w:rsid w:val="00813284"/>
    <w:rsid w:val="0085670F"/>
    <w:rsid w:val="0089654F"/>
    <w:rsid w:val="008E7F3D"/>
    <w:rsid w:val="00935F1B"/>
    <w:rsid w:val="00966FE5"/>
    <w:rsid w:val="0097495A"/>
    <w:rsid w:val="00985F08"/>
    <w:rsid w:val="009A6F7D"/>
    <w:rsid w:val="00A31C0B"/>
    <w:rsid w:val="00A74FB5"/>
    <w:rsid w:val="00A848CC"/>
    <w:rsid w:val="00AF258A"/>
    <w:rsid w:val="00B00AD9"/>
    <w:rsid w:val="00B1263B"/>
    <w:rsid w:val="00B23801"/>
    <w:rsid w:val="00B274E5"/>
    <w:rsid w:val="00B82C3B"/>
    <w:rsid w:val="00BF728C"/>
    <w:rsid w:val="00C10180"/>
    <w:rsid w:val="00C15745"/>
    <w:rsid w:val="00C403AB"/>
    <w:rsid w:val="00CC5E17"/>
    <w:rsid w:val="00D025E6"/>
    <w:rsid w:val="00D43AE0"/>
    <w:rsid w:val="00D51C5F"/>
    <w:rsid w:val="00D67A78"/>
    <w:rsid w:val="00DB2BEA"/>
    <w:rsid w:val="00DC12BE"/>
    <w:rsid w:val="00E3758D"/>
    <w:rsid w:val="00E702BB"/>
    <w:rsid w:val="00ED5E24"/>
    <w:rsid w:val="00F21967"/>
    <w:rsid w:val="00F36DB6"/>
    <w:rsid w:val="00F41047"/>
    <w:rsid w:val="00F61BC2"/>
    <w:rsid w:val="00F8196B"/>
    <w:rsid w:val="00F97B0F"/>
    <w:rsid w:val="0A285740"/>
    <w:rsid w:val="15BD3808"/>
    <w:rsid w:val="21DA71CA"/>
    <w:rsid w:val="25794635"/>
    <w:rsid w:val="433E371C"/>
    <w:rsid w:val="5F8D3EAD"/>
    <w:rsid w:val="65476578"/>
    <w:rsid w:val="6F5172E1"/>
    <w:rsid w:val="BE7B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6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eastAsia="en-US"/>
    </w:rPr>
  </w:style>
  <w:style w:type="paragraph" w:styleId="12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正文文本 字符"/>
    <w:basedOn w:val="17"/>
    <w:link w:val="11"/>
    <w:qFormat/>
    <w:uiPriority w:val="1"/>
    <w:rPr>
      <w:rFonts w:ascii="仿宋" w:hAnsi="仿宋" w:eastAsia="仿宋" w:cs="仿宋"/>
      <w:kern w:val="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2780</Words>
  <Characters>2955</Characters>
  <Lines>26</Lines>
  <Paragraphs>7</Paragraphs>
  <TotalTime>644</TotalTime>
  <ScaleCrop>false</ScaleCrop>
  <LinksUpToDate>false</LinksUpToDate>
  <CharactersWithSpaces>2973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2025-09-03T14:09:00Z</dcterms:created>
  <dc:creator>世超 窦</dc:creator>
  <cp:lastModifiedBy>Ｒ＆Ｋ</cp:lastModifiedBy>
  <dcterms:modified xsi:type="dcterms:W3CDTF">2025-12-22T01:49:13Z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529FD21BFDD741F09EB18B0BD0D16D28_13</vt:lpwstr>
  </property>
  <property fmtid="{D5CDD505-2E9C-101B-9397-08002B2CF9AE}" pid="4" name="KSOTemplateDocerSaveRecord">
    <vt:lpwstr>eyJoZGlkIjoiNjcyNGZlYzM1YTg3ODZiMTkyNzFjOGY1M2U2MjhlOTQiLCJ1c2VySWQiOiI2MzYzMDkwMzkifQ==</vt:lpwstr>
  </property>
</Properties>
</file>